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BF42" w14:textId="0B218693" w:rsidR="007504FD" w:rsidRPr="00704FF4" w:rsidRDefault="00392993" w:rsidP="007504FD">
      <w:pPr>
        <w:pStyle w:val="Title2"/>
        <w:rPr>
          <w:rFonts w:eastAsiaTheme="minorEastAsia"/>
          <w:bCs/>
          <w:color w:val="FF0000"/>
          <w:kern w:val="2"/>
          <w:sz w:val="20"/>
          <w:szCs w:val="20"/>
          <w:lang w:eastAsia="zh-CN"/>
        </w:rPr>
      </w:pPr>
      <w:bookmarkStart w:id="0" w:name="_Hlk73554396"/>
      <w:r w:rsidRPr="00704FF4">
        <w:rPr>
          <w:rFonts w:eastAsiaTheme="minorEastAsia" w:hint="eastAsia"/>
          <w:bCs/>
          <w:color w:val="FF0000"/>
          <w:kern w:val="2"/>
          <w:sz w:val="20"/>
          <w:szCs w:val="20"/>
          <w:lang w:eastAsia="zh-CN"/>
        </w:rPr>
        <w:t>S</w:t>
      </w:r>
      <w:r w:rsidR="007504FD" w:rsidRPr="00704FF4">
        <w:rPr>
          <w:rFonts w:eastAsiaTheme="minorEastAsia"/>
          <w:bCs/>
          <w:color w:val="FF0000"/>
          <w:kern w:val="2"/>
          <w:sz w:val="20"/>
          <w:szCs w:val="20"/>
          <w:lang w:eastAsia="zh-CN"/>
        </w:rPr>
        <w:t>upplementary</w:t>
      </w:r>
    </w:p>
    <w:p w14:paraId="32F2E40F" w14:textId="37B882DA" w:rsidR="00C84B4F" w:rsidRPr="00580643" w:rsidRDefault="00C84B4F" w:rsidP="00C84B4F">
      <w:pPr>
        <w:pStyle w:val="01title"/>
      </w:pPr>
      <w:r w:rsidRPr="00580643">
        <w:t xml:space="preserve">Diode-pumped high-power continuous-wave </w:t>
      </w:r>
      <w:bookmarkStart w:id="1" w:name="_Hlk91965333"/>
      <w:r w:rsidRPr="00580643">
        <w:t>intracavity frequency-doubled</w:t>
      </w:r>
      <w:bookmarkEnd w:id="1"/>
      <w:r w:rsidRPr="00580643">
        <w:t xml:space="preserve"> Pr</w:t>
      </w:r>
      <w:r w:rsidRPr="00580643">
        <w:rPr>
          <w:vertAlign w:val="superscript"/>
        </w:rPr>
        <w:t>3</w:t>
      </w:r>
      <w:proofErr w:type="gramStart"/>
      <w:r w:rsidRPr="00580643">
        <w:rPr>
          <w:vertAlign w:val="superscript"/>
        </w:rPr>
        <w:t>+</w:t>
      </w:r>
      <w:r w:rsidRPr="00580643">
        <w:t>:YLF</w:t>
      </w:r>
      <w:proofErr w:type="gramEnd"/>
      <w:r w:rsidRPr="00580643">
        <w:t xml:space="preserve"> ultraviolet lasers around 349 nm</w:t>
      </w:r>
    </w:p>
    <w:p w14:paraId="2B23CF52" w14:textId="77777777" w:rsidR="00C84B4F" w:rsidRPr="00E2547F" w:rsidRDefault="00C84B4F" w:rsidP="00C84B4F">
      <w:pPr>
        <w:pStyle w:val="02authors"/>
      </w:pPr>
      <w:r w:rsidRPr="00E2547F">
        <w:t xml:space="preserve">Xiuji Lin, Zheng Zhang, </w:t>
      </w:r>
      <w:proofErr w:type="spellStart"/>
      <w:r w:rsidRPr="00E2547F">
        <w:t>Shuaihao</w:t>
      </w:r>
      <w:proofErr w:type="spellEnd"/>
      <w:r w:rsidRPr="00E2547F">
        <w:t xml:space="preserve"> Ji, Run Fang, Bo Xiao, </w:t>
      </w:r>
      <w:proofErr w:type="spellStart"/>
      <w:r w:rsidRPr="00E2547F">
        <w:t>Huiying</w:t>
      </w:r>
      <w:proofErr w:type="spellEnd"/>
      <w:r w:rsidRPr="00E2547F">
        <w:t xml:space="preserve"> Xu, </w:t>
      </w:r>
      <w:proofErr w:type="spellStart"/>
      <w:r w:rsidRPr="00E2547F">
        <w:t>Zhiping</w:t>
      </w:r>
      <w:proofErr w:type="spellEnd"/>
      <w:r w:rsidRPr="00E2547F">
        <w:t xml:space="preserve"> Cai*</w:t>
      </w:r>
    </w:p>
    <w:p w14:paraId="17D5354A" w14:textId="0A5C95FA" w:rsidR="00C84B4F" w:rsidRDefault="00C84B4F" w:rsidP="00C84B4F">
      <w:pPr>
        <w:widowControl/>
        <w:snapToGrid w:val="0"/>
        <w:spacing w:after="60"/>
        <w:jc w:val="center"/>
        <w:rPr>
          <w:rFonts w:ascii="Times New Roman" w:eastAsia="宋体" w:hAnsi="Times New Roman" w:cs="Times New Roman"/>
          <w:i/>
          <w:kern w:val="0"/>
          <w:sz w:val="24"/>
        </w:rPr>
      </w:pPr>
      <w:r w:rsidRPr="00580643">
        <w:rPr>
          <w:rFonts w:ascii="Times New Roman" w:eastAsia="宋体" w:hAnsi="Times New Roman" w:cs="Times New Roman"/>
          <w:i/>
          <w:kern w:val="0"/>
          <w:sz w:val="24"/>
        </w:rPr>
        <w:t>Department of Electronic Engineering, Xiamen University, Xiamen 361005, China</w:t>
      </w:r>
    </w:p>
    <w:p w14:paraId="1CF257A9" w14:textId="77777777" w:rsidR="005E67F0" w:rsidRPr="00580643" w:rsidRDefault="005E67F0" w:rsidP="00C84B4F">
      <w:pPr>
        <w:widowControl/>
        <w:snapToGrid w:val="0"/>
        <w:spacing w:after="60"/>
        <w:jc w:val="center"/>
        <w:rPr>
          <w:rFonts w:ascii="Times New Roman" w:eastAsia="宋体" w:hAnsi="Times New Roman" w:cs="Times New Roman"/>
          <w:i/>
          <w:kern w:val="0"/>
          <w:sz w:val="24"/>
        </w:rPr>
      </w:pPr>
    </w:p>
    <w:bookmarkEnd w:id="0"/>
    <w:p w14:paraId="0AFAE1FA" w14:textId="3D944DC8" w:rsidR="005E67F0" w:rsidRDefault="005E67F0" w:rsidP="005E67F0">
      <w:pPr>
        <w:pStyle w:val="1"/>
        <w:ind w:left="0" w:right="8" w:firstLine="0"/>
        <w:jc w:val="left"/>
        <w:rPr>
          <w:sz w:val="24"/>
          <w:szCs w:val="24"/>
        </w:rPr>
      </w:pPr>
      <w:r w:rsidRPr="00965590">
        <w:rPr>
          <w:sz w:val="24"/>
          <w:szCs w:val="24"/>
        </w:rPr>
        <w:t>Multi-wavelength CW UV lasers</w:t>
      </w:r>
    </w:p>
    <w:p w14:paraId="2F8B1254" w14:textId="61AA815B" w:rsidR="00E37208" w:rsidRPr="00E37208" w:rsidRDefault="00E37208" w:rsidP="00E37208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Results</w:t>
      </w:r>
    </w:p>
    <w:p w14:paraId="55BBF262" w14:textId="1B5A3F0B" w:rsidR="005E67F0" w:rsidRPr="00702DF0" w:rsidRDefault="005E67F0" w:rsidP="005E67F0">
      <w:pPr>
        <w:rPr>
          <w:rFonts w:ascii="Times New Roman" w:hAnsi="Times New Roman" w:cs="Times New Roman"/>
          <w:sz w:val="24"/>
        </w:rPr>
      </w:pPr>
      <w:r w:rsidRPr="00702DF0">
        <w:rPr>
          <w:rFonts w:ascii="Times New Roman" w:hAnsi="Times New Roman" w:cs="Times New Roman"/>
          <w:sz w:val="24"/>
        </w:rPr>
        <w:t xml:space="preserve">Thanks to the transmission peak broadening effect introduced by the β-BBO crystal, multi-wavelength CW UV lasers could also be obtained by the scheme for the discrete tunable UV lasers. The laser spectra results are presented in Fig. </w:t>
      </w:r>
      <w:r w:rsidR="00301FF9">
        <w:rPr>
          <w:rFonts w:ascii="Times New Roman" w:hAnsi="Times New Roman" w:cs="Times New Roman"/>
          <w:sz w:val="24"/>
        </w:rPr>
        <w:t>1</w:t>
      </w:r>
      <w:r w:rsidRPr="00702DF0">
        <w:rPr>
          <w:rFonts w:ascii="Times New Roman" w:hAnsi="Times New Roman" w:cs="Times New Roman"/>
          <w:sz w:val="24"/>
        </w:rPr>
        <w:t xml:space="preserve">. As seen, Multi-wavelength CW UV lasers at 348.7/354.4/360.3 and 348.7/351.1/353.3/356.8 nm were obtained. The output powers of the two lasers were measured to be 63 and 23 mW, respectively. To get the multi-wavelength UV lasers, we first rotated the Lyot filter to achieve multi-wavelength deep red lasers, and then inserted the β-BBO crystal and tilted the β-BBO crystal to find the proper angles for multiple UV </w:t>
      </w:r>
      <w:proofErr w:type="spellStart"/>
      <w:r w:rsidRPr="00702DF0">
        <w:rPr>
          <w:rFonts w:ascii="Times New Roman" w:hAnsi="Times New Roman" w:cs="Times New Roman"/>
          <w:sz w:val="24"/>
        </w:rPr>
        <w:t>emittings</w:t>
      </w:r>
      <w:proofErr w:type="spellEnd"/>
      <w:r w:rsidRPr="00702DF0">
        <w:rPr>
          <w:rFonts w:ascii="Times New Roman" w:hAnsi="Times New Roman" w:cs="Times New Roman"/>
          <w:sz w:val="24"/>
        </w:rPr>
        <w:t>. The output powers were low due to the relatively small acceptance angle band of the β-BBO crystal</w:t>
      </w:r>
      <w:r w:rsidRPr="005044C2">
        <w:rPr>
          <w:rFonts w:ascii="Times New Roman" w:hAnsi="Times New Roman" w:cs="Times New Roman"/>
          <w:sz w:val="24"/>
          <w:vertAlign w:val="superscript"/>
        </w:rPr>
        <w:fldChar w:fldCharType="begin"/>
      </w:r>
      <w:r w:rsidRPr="005044C2">
        <w:rPr>
          <w:rFonts w:ascii="Times New Roman" w:hAnsi="Times New Roman" w:cs="Times New Roman"/>
          <w:sz w:val="24"/>
          <w:vertAlign w:val="superscript"/>
        </w:rPr>
        <w:instrText xml:space="preserve"> ADDIN ZOTERO_ITEM CSL_CITATION {"citationID":"gRXBpfR8","properties":{"formattedCitation":"[39]","plainCitation":"[39]","noteIndex":0},"citationItems":[{"id":175,"uris":["http://zotero.org/users/8916682/items/YNJKRIVI"],"itemData":{"id":175,"type":"article-journal","abstract":"The paper contains a review of crystallographic, optical and nonlinear optical properties of beta barium borate (/?-BaB204 or BBO) crystal and presents a description of its typical applications in nonlinear optics and quantum electronics.","container-title":"Applied Physics A Solids and Surfaces","DOI":"10.1007/BF00323647","ISSN":"0721-7250, 1432-0630","issue":"6","journalAbbreviation":"Appl. Phys. A","language":"en","page":"359-368","source":"DOI.org (Crossref)","title":"Beta barium borate (BBO): A review of its properties and applications","title-short":"Beta barium borate (BBO)","volume":"52","author":[{"family":"Nikogosyan","given":"D. N."}],"issued":{"date-parts":[["1991",6]]}}}],"schema":"https://github.com/citation-style-language/schema/raw/master/csl-citation.json"} </w:instrText>
      </w:r>
      <w:r w:rsidRPr="005044C2">
        <w:rPr>
          <w:rFonts w:ascii="Times New Roman" w:hAnsi="Times New Roman" w:cs="Times New Roman"/>
          <w:sz w:val="24"/>
          <w:vertAlign w:val="superscript"/>
        </w:rPr>
        <w:fldChar w:fldCharType="separate"/>
      </w:r>
      <w:r w:rsidRPr="005044C2">
        <w:rPr>
          <w:rFonts w:ascii="Times New Roman" w:hAnsi="Times New Roman" w:cs="Times New Roman"/>
          <w:sz w:val="24"/>
          <w:vertAlign w:val="superscript"/>
        </w:rPr>
        <w:t>[</w:t>
      </w:r>
      <w:r w:rsidR="005044C2" w:rsidRPr="005044C2">
        <w:rPr>
          <w:rFonts w:ascii="Times New Roman" w:hAnsi="Times New Roman" w:cs="Times New Roman"/>
          <w:sz w:val="24"/>
          <w:vertAlign w:val="superscript"/>
        </w:rPr>
        <w:t>1</w:t>
      </w:r>
      <w:r w:rsidRPr="005044C2">
        <w:rPr>
          <w:rFonts w:ascii="Times New Roman" w:hAnsi="Times New Roman" w:cs="Times New Roman"/>
          <w:sz w:val="24"/>
          <w:vertAlign w:val="superscript"/>
        </w:rPr>
        <w:t>]</w:t>
      </w:r>
      <w:r w:rsidRPr="005044C2">
        <w:rPr>
          <w:rFonts w:ascii="Times New Roman" w:hAnsi="Times New Roman" w:cs="Times New Roman"/>
          <w:sz w:val="24"/>
          <w:vertAlign w:val="superscript"/>
        </w:rPr>
        <w:fldChar w:fldCharType="end"/>
      </w:r>
      <w:r w:rsidRPr="00702DF0">
        <w:rPr>
          <w:rFonts w:ascii="Times New Roman" w:hAnsi="Times New Roman" w:cs="Times New Roman"/>
          <w:sz w:val="24"/>
        </w:rPr>
        <w:t xml:space="preserve">. </w:t>
      </w:r>
    </w:p>
    <w:p w14:paraId="264E8D25" w14:textId="77777777" w:rsidR="005E67F0" w:rsidRPr="00702DF0" w:rsidRDefault="005E67F0" w:rsidP="005E67F0">
      <w:pPr>
        <w:jc w:val="center"/>
        <w:rPr>
          <w:rFonts w:ascii="Times New Roman" w:hAnsi="Times New Roman" w:cs="Times New Roman"/>
          <w:sz w:val="24"/>
        </w:rPr>
      </w:pPr>
      <w:r w:rsidRPr="00702DF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32A7284" wp14:editId="7E7804D2">
            <wp:extent cx="2534421" cy="20440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80" cy="204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97B5E" w14:textId="2D53EF56" w:rsidR="005E67F0" w:rsidRPr="00996A3D" w:rsidRDefault="005E67F0" w:rsidP="005E67F0">
      <w:pPr>
        <w:jc w:val="center"/>
        <w:rPr>
          <w:rFonts w:ascii="Times New Roman" w:hAnsi="Times New Roman" w:cs="Times New Roman"/>
          <w:sz w:val="18"/>
          <w:szCs w:val="18"/>
        </w:rPr>
      </w:pPr>
      <w:r w:rsidRPr="00996A3D">
        <w:rPr>
          <w:rFonts w:ascii="Times New Roman" w:hAnsi="Times New Roman" w:cs="Times New Roman"/>
          <w:sz w:val="18"/>
          <w:szCs w:val="18"/>
        </w:rPr>
        <w:t xml:space="preserve">Fig. </w:t>
      </w:r>
      <w:r w:rsidR="00301FF9">
        <w:rPr>
          <w:rFonts w:ascii="Times New Roman" w:hAnsi="Times New Roman" w:cs="Times New Roman"/>
          <w:sz w:val="18"/>
          <w:szCs w:val="18"/>
        </w:rPr>
        <w:t>1</w:t>
      </w:r>
      <w:r w:rsidRPr="00996A3D">
        <w:rPr>
          <w:rFonts w:ascii="Times New Roman" w:hAnsi="Times New Roman" w:cs="Times New Roman"/>
          <w:sz w:val="18"/>
          <w:szCs w:val="18"/>
        </w:rPr>
        <w:t>. The laser spectra of the multi-wavelength CW UV lasers.</w:t>
      </w:r>
    </w:p>
    <w:p w14:paraId="6B4E7E17" w14:textId="41A52794" w:rsidR="005E67F0" w:rsidRDefault="005E67F0" w:rsidP="005E67F0">
      <w:pPr>
        <w:jc w:val="center"/>
        <w:rPr>
          <w:rFonts w:ascii="Times New Roman" w:hAnsi="Times New Roman" w:cs="Times New Roman"/>
          <w:sz w:val="24"/>
        </w:rPr>
      </w:pPr>
    </w:p>
    <w:p w14:paraId="77EC2DCE" w14:textId="601C6D27" w:rsidR="00E37208" w:rsidRPr="00702DF0" w:rsidRDefault="00E37208" w:rsidP="000174C1">
      <w:pPr>
        <w:jc w:val="left"/>
        <w:rPr>
          <w:rFonts w:ascii="Times New Roman" w:hAnsi="Times New Roman" w:cs="Times New Roman" w:hint="eastAsia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</w:t>
      </w:r>
      <w:r w:rsidRPr="002F4D87">
        <w:rPr>
          <w:rFonts w:ascii="Times New Roman" w:eastAsia="Times New Roman" w:hAnsi="Times New Roman" w:cs="Times New Roman"/>
          <w:b/>
          <w:color w:val="000000"/>
          <w:sz w:val="24"/>
        </w:rPr>
        <w:t>nalyses</w:t>
      </w:r>
    </w:p>
    <w:p w14:paraId="3D483A5B" w14:textId="155454AB" w:rsidR="005E67F0" w:rsidRPr="00702DF0" w:rsidRDefault="005E67F0" w:rsidP="000174C1">
      <w:pPr>
        <w:jc w:val="left"/>
        <w:rPr>
          <w:rFonts w:ascii="Times New Roman" w:hAnsi="Times New Roman" w:cs="Times New Roman"/>
          <w:sz w:val="24"/>
        </w:rPr>
      </w:pPr>
      <w:r w:rsidRPr="00702DF0">
        <w:rPr>
          <w:rFonts w:ascii="Times New Roman" w:hAnsi="Times New Roman" w:cs="Times New Roman"/>
          <w:sz w:val="24"/>
        </w:rPr>
        <w:t>The acceptance angles at different wavelengths could be calculated through</w:t>
      </w:r>
      <w:r w:rsidRPr="005044C2">
        <w:rPr>
          <w:rFonts w:ascii="Times New Roman" w:hAnsi="Times New Roman" w:cs="Times New Roman"/>
          <w:sz w:val="24"/>
          <w:vertAlign w:val="superscript"/>
        </w:rPr>
        <w:fldChar w:fldCharType="begin"/>
      </w:r>
      <w:r w:rsidRPr="005044C2">
        <w:rPr>
          <w:rFonts w:ascii="Times New Roman" w:hAnsi="Times New Roman" w:cs="Times New Roman"/>
          <w:sz w:val="24"/>
          <w:vertAlign w:val="superscript"/>
        </w:rPr>
        <w:instrText xml:space="preserve"> ADDIN ZOTERO_ITEM CSL_CITATION {"citationID":"V7u54Gmx","properties":{"formattedCitation":"[45]","plainCitation":"[45]","noteIndex":0},"citationItems":[{"id":217,"uris":["http://zotero.org/users/8916682/items/QUXZFSGB"],"itemData":{"id":217,"type":"article-journal","container-title":"Applied Physics B: Lasers &amp; Optics","issue":"6","title":"Efficient laser performance of Nd: YAG at 946 nm and intracavity frequency doubling with LiJO [sub 3], β-BaB [sub 2] O [sub 4], and LiB [sub 3] O [sub 5].","volume":"65","author":[{"family":"Kellner","given":"T"},{"family":"Heine","given":"F"},{"family":"Huber","given":"G"}],"issued":{"date-parts":[["1997"]]}}}],"schema":"https://github.com/citation-style-language/schema/raw/master/csl-citation.json"} </w:instrText>
      </w:r>
      <w:r w:rsidRPr="005044C2">
        <w:rPr>
          <w:rFonts w:ascii="Times New Roman" w:hAnsi="Times New Roman" w:cs="Times New Roman"/>
          <w:sz w:val="24"/>
          <w:vertAlign w:val="superscript"/>
        </w:rPr>
        <w:fldChar w:fldCharType="separate"/>
      </w:r>
      <w:r w:rsidRPr="005044C2">
        <w:rPr>
          <w:rFonts w:ascii="Times New Roman" w:hAnsi="Times New Roman" w:cs="Times New Roman"/>
          <w:sz w:val="24"/>
          <w:vertAlign w:val="superscript"/>
        </w:rPr>
        <w:t>[</w:t>
      </w:r>
      <w:r w:rsidR="005044C2" w:rsidRPr="005044C2">
        <w:rPr>
          <w:rFonts w:ascii="Times New Roman" w:hAnsi="Times New Roman" w:cs="Times New Roman"/>
          <w:sz w:val="24"/>
          <w:vertAlign w:val="superscript"/>
        </w:rPr>
        <w:t>2</w:t>
      </w:r>
      <w:r w:rsidRPr="005044C2">
        <w:rPr>
          <w:rFonts w:ascii="Times New Roman" w:hAnsi="Times New Roman" w:cs="Times New Roman"/>
          <w:sz w:val="24"/>
          <w:vertAlign w:val="superscript"/>
        </w:rPr>
        <w:t>]</w:t>
      </w:r>
      <w:r w:rsidRPr="005044C2">
        <w:rPr>
          <w:rFonts w:ascii="Times New Roman" w:hAnsi="Times New Roman" w:cs="Times New Roman"/>
          <w:sz w:val="24"/>
          <w:vertAlign w:val="superscript"/>
        </w:rPr>
        <w:fldChar w:fldCharType="end"/>
      </w:r>
      <w:r w:rsidRPr="00702DF0">
        <w:rPr>
          <w:rFonts w:ascii="Times New Roman" w:hAnsi="Times New Roman" w:cs="Times New Roman"/>
          <w:sz w:val="24"/>
        </w:rPr>
        <w:t>:</w:t>
      </w:r>
    </w:p>
    <w:p w14:paraId="16F39498" w14:textId="77777777" w:rsidR="005E67F0" w:rsidRPr="00702DF0" w:rsidRDefault="005E67F0" w:rsidP="005E67F0">
      <w:pPr>
        <w:jc w:val="right"/>
        <w:rPr>
          <w:rFonts w:ascii="Times New Roman" w:hAnsi="Times New Roman" w:cs="Times New Roman"/>
          <w:sz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</w:rPr>
          <m:t>Δ</m:t>
        </m:r>
        <m:r>
          <w:rPr>
            <w:rFonts w:ascii="Cambria Math" w:hAnsi="Cambria Math" w:cs="Times New Roman"/>
            <w:sz w:val="24"/>
          </w:rPr>
          <m:t>θL=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0.886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ω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o</m:t>
                </m:r>
                <m:r>
                  <w:rPr>
                    <w:rFonts w:ascii="Cambria Math" w:hAnsi="Cambria Math" w:cs="Times New Roman"/>
                    <w:sz w:val="24"/>
                  </w:rPr>
                  <m:t>,ω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sup>
            </m:sSubSup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o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,2ω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-2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e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,2ω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-2</m:t>
                    </m:r>
                  </m:sup>
                </m:sSubSup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</m:t>
            </m:r>
            <m:r>
              <w:rPr>
                <w:rFonts w:ascii="Cambria Math" w:hAnsi="Cambria Math" w:cs="Times New Roman"/>
                <w:sz w:val="24"/>
              </w:rPr>
              <m:t>⁡(2θ)</m:t>
            </m:r>
          </m:den>
        </m:f>
      </m:oMath>
      <w:r w:rsidRPr="00702DF0">
        <w:rPr>
          <w:rFonts w:ascii="Times New Roman" w:hAnsi="Times New Roman" w:cs="Times New Roman"/>
          <w:sz w:val="24"/>
        </w:rPr>
        <w:t xml:space="preserve">                     (6)</w:t>
      </w:r>
    </w:p>
    <w:p w14:paraId="19985567" w14:textId="21AC6B84" w:rsidR="005E67F0" w:rsidRPr="00702DF0" w:rsidRDefault="005E67F0" w:rsidP="005E67F0">
      <w:pPr>
        <w:jc w:val="left"/>
        <w:rPr>
          <w:rFonts w:ascii="Times New Roman" w:hAnsi="Times New Roman" w:cs="Times New Roman"/>
          <w:sz w:val="24"/>
        </w:rPr>
      </w:pPr>
      <w:r w:rsidRPr="00702DF0">
        <w:rPr>
          <w:rFonts w:ascii="Times New Roman" w:hAnsi="Times New Roman" w:cs="Times New Roman"/>
          <w:sz w:val="24"/>
        </w:rPr>
        <w:lastRenderedPageBreak/>
        <w:t xml:space="preserve">where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Δ</m:t>
        </m:r>
        <m:r>
          <w:rPr>
            <w:rFonts w:ascii="Cambria Math" w:hAnsi="Cambria Math" w:cs="Times New Roman"/>
            <w:sz w:val="24"/>
          </w:rPr>
          <m:t>θ</m:t>
        </m:r>
      </m:oMath>
      <w:r w:rsidRPr="00702DF0">
        <w:rPr>
          <w:rFonts w:ascii="Times New Roman" w:hAnsi="Times New Roman" w:cs="Times New Roman"/>
          <w:sz w:val="24"/>
        </w:rPr>
        <w:t xml:space="preserve"> is the acceptance angle, </w:t>
      </w:r>
      <m:oMath>
        <m:r>
          <w:rPr>
            <w:rFonts w:ascii="Cambria Math" w:hAnsi="Cambria Math" w:cs="Times New Roman"/>
            <w:sz w:val="24"/>
          </w:rPr>
          <m:t>L</m:t>
        </m:r>
      </m:oMath>
      <w:r w:rsidRPr="00702DF0">
        <w:rPr>
          <w:rFonts w:ascii="Times New Roman" w:hAnsi="Times New Roman" w:cs="Times New Roman"/>
          <w:sz w:val="24"/>
        </w:rPr>
        <w:t xml:space="preserve"> is the length of the nonlinear crystal,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</w:rPr>
              <m:t>ω</m:t>
            </m:r>
          </m:sub>
        </m:sSub>
      </m:oMath>
      <w:r w:rsidRPr="00702DF0">
        <w:rPr>
          <w:rFonts w:ascii="Times New Roman" w:hAnsi="Times New Roman" w:cs="Times New Roman"/>
          <w:sz w:val="24"/>
        </w:rPr>
        <w:t xml:space="preserve"> is the fundamental laser wavelength, </w:t>
      </w:r>
      <m:oMath>
        <m:r>
          <w:rPr>
            <w:rFonts w:ascii="Cambria Math" w:hAnsi="Cambria Math" w:cs="Times New Roman"/>
            <w:sz w:val="24"/>
          </w:rPr>
          <m:t>θ</m:t>
        </m:r>
      </m:oMath>
      <w:r w:rsidRPr="00702DF0">
        <w:rPr>
          <w:rFonts w:ascii="Times New Roman" w:hAnsi="Times New Roman" w:cs="Times New Roman"/>
          <w:sz w:val="24"/>
        </w:rPr>
        <w:t xml:space="preserve"> is the phase-matching angle, the refractivities (</w:t>
      </w:r>
      <m:oMath>
        <m:r>
          <w:rPr>
            <w:rFonts w:ascii="Cambria Math" w:hAnsi="Cambria Math" w:cs="Times New Roman"/>
            <w:sz w:val="24"/>
          </w:rPr>
          <m:t>n</m:t>
        </m:r>
      </m:oMath>
      <w:r w:rsidRPr="00702DF0">
        <w:rPr>
          <w:rFonts w:ascii="Times New Roman" w:hAnsi="Times New Roman" w:cs="Times New Roman"/>
          <w:sz w:val="24"/>
        </w:rPr>
        <w:t xml:space="preserve">) at different frequencies and polarization directions can be intuitively read by the subscripts. The simulation results are presented in Fig. </w:t>
      </w:r>
      <w:r w:rsidR="00301FF9">
        <w:rPr>
          <w:rFonts w:ascii="Times New Roman" w:hAnsi="Times New Roman" w:cs="Times New Roman"/>
          <w:sz w:val="24"/>
        </w:rPr>
        <w:t>2</w:t>
      </w:r>
      <w:r w:rsidRPr="00702DF0">
        <w:rPr>
          <w:rFonts w:ascii="Times New Roman" w:hAnsi="Times New Roman" w:cs="Times New Roman"/>
          <w:sz w:val="24"/>
        </w:rPr>
        <w:t xml:space="preserve">. As seen, the acceptance angles of the β-BBO crystal used in the experiment were much smaller than the relative phase-matching angles listed in the previous section. Thus, it’s rational that the conversion efficiencies of the multi-wavelength UV lasers were extremely low. </w:t>
      </w:r>
    </w:p>
    <w:p w14:paraId="0410FD27" w14:textId="77777777" w:rsidR="005E67F0" w:rsidRPr="00702DF0" w:rsidRDefault="005E67F0" w:rsidP="005E67F0">
      <w:pPr>
        <w:jc w:val="center"/>
        <w:rPr>
          <w:rFonts w:ascii="Times New Roman" w:hAnsi="Times New Roman" w:cs="Times New Roman"/>
          <w:sz w:val="24"/>
        </w:rPr>
      </w:pPr>
      <w:r w:rsidRPr="00702DF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D5DE872" wp14:editId="76AB3680">
            <wp:extent cx="2639833" cy="2172238"/>
            <wp:effectExtent l="0" t="0" r="825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28" cy="21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C8581" w14:textId="58ECBB3C" w:rsidR="005E67F0" w:rsidRPr="0035526B" w:rsidRDefault="005E67F0" w:rsidP="005E67F0">
      <w:pPr>
        <w:jc w:val="center"/>
        <w:rPr>
          <w:rFonts w:ascii="Times New Roman" w:hAnsi="Times New Roman" w:cs="Times New Roman"/>
          <w:sz w:val="18"/>
          <w:szCs w:val="18"/>
        </w:rPr>
      </w:pPr>
      <w:r w:rsidRPr="0035526B">
        <w:rPr>
          <w:rFonts w:ascii="Times New Roman" w:hAnsi="Times New Roman" w:cs="Times New Roman"/>
          <w:sz w:val="18"/>
          <w:szCs w:val="18"/>
        </w:rPr>
        <w:t xml:space="preserve">Fig. </w:t>
      </w:r>
      <w:r w:rsidR="00301FF9">
        <w:rPr>
          <w:rFonts w:ascii="Times New Roman" w:hAnsi="Times New Roman" w:cs="Times New Roman"/>
          <w:sz w:val="18"/>
          <w:szCs w:val="18"/>
        </w:rPr>
        <w:t>2</w:t>
      </w:r>
      <w:r w:rsidRPr="0035526B">
        <w:rPr>
          <w:rFonts w:ascii="Times New Roman" w:hAnsi="Times New Roman" w:cs="Times New Roman"/>
          <w:sz w:val="18"/>
          <w:szCs w:val="18"/>
        </w:rPr>
        <w:t>. The acceptance angles of the 7-mm-long β-BBO crystal used in the experiment.</w:t>
      </w:r>
    </w:p>
    <w:p w14:paraId="02AD9992" w14:textId="37693E63" w:rsidR="008144E4" w:rsidRDefault="008144E4"/>
    <w:p w14:paraId="5B8B21A6" w14:textId="13D2BA11" w:rsidR="0090300E" w:rsidRDefault="0090300E" w:rsidP="0090300E">
      <w:pPr>
        <w:pStyle w:val="COL08section"/>
      </w:pPr>
      <w:r w:rsidRPr="00842DB6">
        <w:t>References</w:t>
      </w:r>
    </w:p>
    <w:p w14:paraId="2AF11E00" w14:textId="7D3551A0" w:rsidR="00406B10" w:rsidRPr="00406B10" w:rsidRDefault="00406B10" w:rsidP="00406B10">
      <w:pPr>
        <w:pStyle w:val="a3"/>
        <w:adjustRightInd w:val="0"/>
        <w:ind w:left="480" w:hangingChars="200" w:hanging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1</w:t>
      </w:r>
      <w:r w:rsidRPr="00EC49FD">
        <w:rPr>
          <w:rFonts w:ascii="Times New Roman" w:hAnsi="Times New Roman" w:cs="Times New Roman"/>
          <w:kern w:val="0"/>
          <w:sz w:val="24"/>
        </w:rPr>
        <w:t xml:space="preserve">. </w:t>
      </w:r>
      <w:r w:rsidRPr="00EC49FD">
        <w:rPr>
          <w:rFonts w:ascii="Times New Roman" w:hAnsi="Times New Roman" w:cs="Times New Roman"/>
          <w:kern w:val="0"/>
          <w:sz w:val="24"/>
        </w:rPr>
        <w:tab/>
        <w:t xml:space="preserve">D. N. </w:t>
      </w:r>
      <w:proofErr w:type="spellStart"/>
      <w:r w:rsidRPr="00EC49FD">
        <w:rPr>
          <w:rFonts w:ascii="Times New Roman" w:hAnsi="Times New Roman" w:cs="Times New Roman"/>
          <w:kern w:val="0"/>
          <w:sz w:val="24"/>
        </w:rPr>
        <w:t>Nikogosyan</w:t>
      </w:r>
      <w:proofErr w:type="spellEnd"/>
      <w:r w:rsidRPr="00EC49FD">
        <w:rPr>
          <w:rFonts w:ascii="Times New Roman" w:hAnsi="Times New Roman" w:cs="Times New Roman"/>
          <w:kern w:val="0"/>
          <w:sz w:val="24"/>
        </w:rPr>
        <w:t xml:space="preserve">, "Beta barium borate (BBO): A review of its properties and applications," Appl. Phys. Solids Surf. </w:t>
      </w:r>
      <w:r w:rsidRPr="00EC49FD">
        <w:rPr>
          <w:rFonts w:ascii="Times New Roman" w:hAnsi="Times New Roman" w:cs="Times New Roman"/>
          <w:b/>
          <w:bCs/>
          <w:kern w:val="0"/>
          <w:sz w:val="24"/>
        </w:rPr>
        <w:t>52</w:t>
      </w:r>
      <w:r w:rsidRPr="00EC49FD">
        <w:rPr>
          <w:rFonts w:ascii="Times New Roman" w:hAnsi="Times New Roman" w:cs="Times New Roman"/>
          <w:kern w:val="0"/>
          <w:sz w:val="24"/>
        </w:rPr>
        <w:t>(6), 359–368 (1991).</w:t>
      </w:r>
    </w:p>
    <w:p w14:paraId="3A63D960" w14:textId="5EFB9DD8" w:rsidR="00406B10" w:rsidRPr="00EC49FD" w:rsidRDefault="00406B10" w:rsidP="00406B10">
      <w:pPr>
        <w:pStyle w:val="a3"/>
        <w:adjustRightInd w:val="0"/>
        <w:ind w:left="480" w:hangingChars="200" w:hanging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2</w:t>
      </w:r>
      <w:r w:rsidRPr="00EC49FD">
        <w:rPr>
          <w:rFonts w:ascii="Times New Roman" w:hAnsi="Times New Roman" w:cs="Times New Roman"/>
          <w:kern w:val="0"/>
          <w:sz w:val="24"/>
        </w:rPr>
        <w:t xml:space="preserve">. </w:t>
      </w:r>
      <w:r w:rsidRPr="00EC49FD">
        <w:rPr>
          <w:rFonts w:ascii="Times New Roman" w:hAnsi="Times New Roman" w:cs="Times New Roman"/>
          <w:kern w:val="0"/>
          <w:sz w:val="24"/>
        </w:rPr>
        <w:tab/>
        <w:t>T. Kellner, F. Heine, and G. Huber, "Efficient laser performance of Nd: YAG at 946 nm and intracavity frequency doubling with LiJO</w:t>
      </w:r>
      <w:r w:rsidRPr="00EC49FD">
        <w:rPr>
          <w:rFonts w:ascii="Times New Roman" w:hAnsi="Times New Roman" w:cs="Times New Roman"/>
          <w:kern w:val="0"/>
          <w:sz w:val="24"/>
          <w:vertAlign w:val="subscript"/>
        </w:rPr>
        <w:t>3</w:t>
      </w:r>
      <w:r w:rsidRPr="00EC49FD">
        <w:rPr>
          <w:rFonts w:ascii="Times New Roman" w:hAnsi="Times New Roman" w:cs="Times New Roman"/>
          <w:kern w:val="0"/>
          <w:sz w:val="24"/>
        </w:rPr>
        <w:t>, β-BaB</w:t>
      </w:r>
      <w:r w:rsidRPr="00EC49FD">
        <w:rPr>
          <w:rFonts w:ascii="Times New Roman" w:hAnsi="Times New Roman" w:cs="Times New Roman"/>
          <w:kern w:val="0"/>
          <w:sz w:val="24"/>
          <w:vertAlign w:val="subscript"/>
        </w:rPr>
        <w:t>2</w:t>
      </w:r>
      <w:r w:rsidRPr="00EC49FD">
        <w:rPr>
          <w:rFonts w:ascii="Times New Roman" w:hAnsi="Times New Roman" w:cs="Times New Roman"/>
          <w:kern w:val="0"/>
          <w:sz w:val="24"/>
        </w:rPr>
        <w:t>O</w:t>
      </w:r>
      <w:r w:rsidRPr="00EC49FD">
        <w:rPr>
          <w:rFonts w:ascii="Times New Roman" w:hAnsi="Times New Roman" w:cs="Times New Roman"/>
          <w:kern w:val="0"/>
          <w:sz w:val="24"/>
          <w:vertAlign w:val="subscript"/>
        </w:rPr>
        <w:t>4</w:t>
      </w:r>
      <w:r w:rsidRPr="00EC49FD">
        <w:rPr>
          <w:rFonts w:ascii="Times New Roman" w:hAnsi="Times New Roman" w:cs="Times New Roman"/>
          <w:kern w:val="0"/>
          <w:sz w:val="24"/>
        </w:rPr>
        <w:t>, and LiB</w:t>
      </w:r>
      <w:r w:rsidRPr="00EC49FD">
        <w:rPr>
          <w:rFonts w:ascii="Times New Roman" w:hAnsi="Times New Roman" w:cs="Times New Roman"/>
          <w:kern w:val="0"/>
          <w:sz w:val="24"/>
          <w:vertAlign w:val="subscript"/>
        </w:rPr>
        <w:t>3</w:t>
      </w:r>
      <w:r w:rsidRPr="00EC49FD">
        <w:rPr>
          <w:rFonts w:ascii="Times New Roman" w:hAnsi="Times New Roman" w:cs="Times New Roman"/>
          <w:kern w:val="0"/>
          <w:sz w:val="24"/>
        </w:rPr>
        <w:t>O</w:t>
      </w:r>
      <w:r w:rsidRPr="00EC49FD">
        <w:rPr>
          <w:rFonts w:ascii="Times New Roman" w:hAnsi="Times New Roman" w:cs="Times New Roman"/>
          <w:kern w:val="0"/>
          <w:sz w:val="24"/>
          <w:vertAlign w:val="subscript"/>
        </w:rPr>
        <w:t>5</w:t>
      </w:r>
      <w:r w:rsidRPr="00EC49FD">
        <w:rPr>
          <w:rFonts w:ascii="Times New Roman" w:hAnsi="Times New Roman" w:cs="Times New Roman"/>
          <w:kern w:val="0"/>
          <w:sz w:val="24"/>
        </w:rPr>
        <w:t xml:space="preserve">.," Appl. Phys. B Lasers Opt. </w:t>
      </w:r>
      <w:r w:rsidRPr="00EC49FD">
        <w:rPr>
          <w:rFonts w:ascii="Times New Roman" w:hAnsi="Times New Roman" w:cs="Times New Roman"/>
          <w:b/>
          <w:bCs/>
          <w:kern w:val="0"/>
          <w:sz w:val="24"/>
        </w:rPr>
        <w:t>65</w:t>
      </w:r>
      <w:r w:rsidRPr="00EC49FD">
        <w:rPr>
          <w:rFonts w:ascii="Times New Roman" w:hAnsi="Times New Roman" w:cs="Times New Roman"/>
          <w:kern w:val="0"/>
          <w:sz w:val="24"/>
        </w:rPr>
        <w:t>(6), (1997).</w:t>
      </w:r>
    </w:p>
    <w:p w14:paraId="6EF8D46C" w14:textId="77777777" w:rsidR="00406B10" w:rsidRPr="005E67F0" w:rsidRDefault="00406B10"/>
    <w:sectPr w:rsidR="00406B10" w:rsidRPr="005E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0ED4"/>
    <w:multiLevelType w:val="multilevel"/>
    <w:tmpl w:val="5D26ED3C"/>
    <w:lvl w:ilvl="0">
      <w:start w:val="1"/>
      <w:numFmt w:val="upperRoman"/>
      <w:lvlText w:val="%1."/>
      <w:lvlJc w:val="right"/>
      <w:pPr>
        <w:ind w:left="3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5929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7A"/>
    <w:rsid w:val="000174C1"/>
    <w:rsid w:val="00301FF9"/>
    <w:rsid w:val="00392993"/>
    <w:rsid w:val="00406B10"/>
    <w:rsid w:val="00425407"/>
    <w:rsid w:val="005044C2"/>
    <w:rsid w:val="005E67F0"/>
    <w:rsid w:val="00704FF4"/>
    <w:rsid w:val="007504FD"/>
    <w:rsid w:val="008144E4"/>
    <w:rsid w:val="0090300E"/>
    <w:rsid w:val="00C84B4F"/>
    <w:rsid w:val="00E37208"/>
    <w:rsid w:val="00E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BF6E"/>
  <w15:chartTrackingRefBased/>
  <w15:docId w15:val="{10F95286-5EB4-4C9A-833E-AA995581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4F"/>
    <w:pPr>
      <w:widowControl w:val="0"/>
      <w:jc w:val="both"/>
    </w:pPr>
    <w:rPr>
      <w:szCs w:val="24"/>
    </w:rPr>
  </w:style>
  <w:style w:type="paragraph" w:styleId="1">
    <w:name w:val="heading 1"/>
    <w:next w:val="a"/>
    <w:link w:val="10"/>
    <w:uiPriority w:val="9"/>
    <w:qFormat/>
    <w:rsid w:val="005E67F0"/>
    <w:pPr>
      <w:keepNext/>
      <w:keepLines/>
      <w:spacing w:after="96" w:line="25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title">
    <w:name w:val="01.title"/>
    <w:basedOn w:val="a"/>
    <w:next w:val="a"/>
    <w:rsid w:val="00C84B4F"/>
    <w:pPr>
      <w:widowControl/>
      <w:spacing w:before="360" w:after="360" w:line="480" w:lineRule="auto"/>
      <w:jc w:val="center"/>
    </w:pPr>
    <w:rPr>
      <w:rFonts w:ascii="Times New Roman" w:eastAsia="宋体" w:hAnsi="Times New Roman" w:cs="Times New Roman"/>
      <w:b/>
      <w:kern w:val="0"/>
      <w:sz w:val="36"/>
      <w:lang w:eastAsia="en-US"/>
    </w:rPr>
  </w:style>
  <w:style w:type="paragraph" w:customStyle="1" w:styleId="02authors">
    <w:name w:val="02.authors"/>
    <w:basedOn w:val="a"/>
    <w:next w:val="a"/>
    <w:rsid w:val="00C84B4F"/>
    <w:pPr>
      <w:widowControl/>
      <w:spacing w:line="480" w:lineRule="auto"/>
      <w:jc w:val="center"/>
    </w:pPr>
    <w:rPr>
      <w:rFonts w:ascii="Times New Roman" w:eastAsia="宋体" w:hAnsi="Times New Roman" w:cs="Times New Roman"/>
      <w:b/>
      <w:kern w:val="0"/>
      <w:sz w:val="24"/>
      <w:lang w:eastAsia="en-US"/>
    </w:rPr>
  </w:style>
  <w:style w:type="paragraph" w:customStyle="1" w:styleId="Title2">
    <w:name w:val="Title2"/>
    <w:basedOn w:val="a"/>
    <w:rsid w:val="007504FD"/>
    <w:pPr>
      <w:widowControl/>
      <w:jc w:val="left"/>
    </w:pPr>
    <w:rPr>
      <w:rFonts w:ascii="Times New Roman" w:eastAsia="MS Mincho" w:hAnsi="Times New Roman" w:cs="Times New Roman"/>
      <w:b/>
      <w:kern w:val="0"/>
      <w:sz w:val="24"/>
      <w:lang w:eastAsia="ja-JP"/>
    </w:rPr>
  </w:style>
  <w:style w:type="character" w:customStyle="1" w:styleId="10">
    <w:name w:val="标题 1 字符"/>
    <w:basedOn w:val="a0"/>
    <w:link w:val="1"/>
    <w:uiPriority w:val="9"/>
    <w:rsid w:val="005E67F0"/>
    <w:rPr>
      <w:rFonts w:ascii="Times New Roman" w:eastAsia="Times New Roman" w:hAnsi="Times New Roman" w:cs="Times New Roman"/>
      <w:b/>
      <w:color w:val="000000"/>
    </w:rPr>
  </w:style>
  <w:style w:type="paragraph" w:styleId="a3">
    <w:name w:val="Bibliography"/>
    <w:basedOn w:val="a"/>
    <w:next w:val="a"/>
    <w:uiPriority w:val="37"/>
    <w:unhideWhenUsed/>
    <w:rsid w:val="00406B10"/>
  </w:style>
  <w:style w:type="paragraph" w:customStyle="1" w:styleId="COL08section">
    <w:name w:val="COL08. section"/>
    <w:basedOn w:val="a"/>
    <w:rsid w:val="0090300E"/>
    <w:pPr>
      <w:spacing w:line="480" w:lineRule="auto"/>
      <w:jc w:val="left"/>
    </w:pPr>
    <w:rPr>
      <w:rFonts w:ascii="Times New Roman" w:eastAsia="宋体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Xiuji Lin</dc:creator>
  <cp:keywords/>
  <dc:description/>
  <cp:lastModifiedBy>Xiuji Lin</cp:lastModifiedBy>
  <cp:revision>13</cp:revision>
  <dcterms:created xsi:type="dcterms:W3CDTF">2022-09-26T20:32:00Z</dcterms:created>
  <dcterms:modified xsi:type="dcterms:W3CDTF">2022-09-26T21:04:00Z</dcterms:modified>
</cp:coreProperties>
</file>